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A548" w14:textId="77777777" w:rsidR="00CC16D8" w:rsidRPr="00D33D99" w:rsidRDefault="00000000">
      <w:pPr>
        <w:pStyle w:val="Heading1"/>
        <w:spacing w:after="240"/>
        <w:jc w:val="center"/>
        <w:rPr>
          <w:rFonts w:ascii="GHEA Grapalat" w:eastAsia="Merriweather" w:hAnsi="GHEA Grapalat" w:cs="Merriweather"/>
          <w:sz w:val="28"/>
          <w:szCs w:val="28"/>
        </w:rPr>
      </w:pPr>
      <w:sdt>
        <w:sdtPr>
          <w:rPr>
            <w:rFonts w:ascii="GHEA Grapalat" w:hAnsi="GHEA Grapalat"/>
            <w:sz w:val="28"/>
            <w:szCs w:val="28"/>
          </w:rPr>
          <w:tag w:val="goog_rdk_0"/>
          <w:id w:val="1741365861"/>
        </w:sdtPr>
        <w:sdtContent>
          <w:r w:rsidRPr="00D33D99">
            <w:rPr>
              <w:rFonts w:ascii="GHEA Grapalat" w:eastAsia="Tahoma" w:hAnsi="GHEA Grapalat" w:cs="Tahoma"/>
              <w:sz w:val="28"/>
              <w:szCs w:val="28"/>
            </w:rPr>
            <w:t>Հայաստանի քաղաքացիության ձեռքբերումը</w:t>
          </w:r>
        </w:sdtContent>
      </w:sdt>
    </w:p>
    <w:p w14:paraId="154F735B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1"/>
          <w:id w:val="-709950683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Այս գրառումն անդրադառնում է քաղաքացիություն ձեռք բերելու գործընթացին առնչվող ամենահաճախ տրվող հարցերին` կենտրոնանալով ազգությամբ (ծագումով) հայ լինելու հիմքով քաղաքացիություն ստանալու վրա: </w:t>
          </w:r>
        </w:sdtContent>
      </w:sdt>
    </w:p>
    <w:p w14:paraId="24092661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70C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2"/>
          <w:id w:val="-105425443"/>
        </w:sdtPr>
        <w:sdtContent>
          <w:r w:rsidRPr="00045C1B">
            <w:rPr>
              <w:rFonts w:ascii="GHEA Grapalat" w:eastAsia="Tahoma" w:hAnsi="GHEA Grapalat" w:cs="Tahoma"/>
              <w:color w:val="0070C0"/>
              <w:sz w:val="24"/>
              <w:szCs w:val="24"/>
            </w:rPr>
            <w:t>1</w:t>
          </w:r>
          <w:r w:rsidRPr="00045C1B">
            <w:rPr>
              <w:rFonts w:ascii="Cambria Math" w:eastAsia="Tahoma" w:hAnsi="Cambria Math" w:cs="Cambria Math"/>
              <w:color w:val="0070C0"/>
              <w:sz w:val="24"/>
              <w:szCs w:val="24"/>
            </w:rPr>
            <w:t>․</w:t>
          </w:r>
          <w:r w:rsidRPr="00045C1B">
            <w:rPr>
              <w:rFonts w:ascii="GHEA Grapalat" w:eastAsia="Tahoma" w:hAnsi="GHEA Grapalat" w:cs="Tahoma"/>
              <w:color w:val="0070C0"/>
              <w:sz w:val="24"/>
              <w:szCs w:val="24"/>
            </w:rPr>
            <w:t xml:space="preserve"> Հայաստանի քաղաքացիության ձեռքբերման հիմքերը</w:t>
          </w:r>
        </w:sdtContent>
      </w:sdt>
    </w:p>
    <w:p w14:paraId="0E12132F" w14:textId="5A102B5D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3"/>
          <w:id w:val="1713849999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Համաձայն ՀՀ օրենսդրության՝ Հայաստանի Հանրապետության քաղաքացիություն ստանալու համար կարող է դիմել 18 տարին լրացած ցանկացած գործունակ անձ (անգործունակ անձանց համար օրենքով սահմանված է առանձին կարգավորում)։ Հ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4"/>
          <w:id w:val="944813687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</w:rPr>
            <w:t>Հ</w:t>
          </w:r>
          <w:r w:rsidR="00BA7FA7" w:rsidRPr="00045C1B">
            <w:rPr>
              <w:rFonts w:ascii="GHEA Grapalat" w:eastAsia="Tahoma" w:hAnsi="GHEA Grapalat" w:cs="Tahoma"/>
              <w:sz w:val="24"/>
              <w:szCs w:val="24"/>
            </w:rPr>
            <w:t xml:space="preserve">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5"/>
          <w:id w:val="1757543429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քաղաքացիություն ստանալու համար սահմանված են </w:t>
          </w:r>
          <w:proofErr w:type="spellStart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հետևյալ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ընդհանուր պահանջները.</w:t>
          </w:r>
        </w:sdtContent>
      </w:sdt>
    </w:p>
    <w:p w14:paraId="6676B189" w14:textId="77777777" w:rsidR="00CC16D8" w:rsidRPr="00045C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6"/>
          <w:id w:val="-1365818916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վերջին 3 տարում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7"/>
          <w:id w:val="-332926025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</w:rPr>
            <w:t xml:space="preserve">մշտական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8"/>
          <w:id w:val="875364635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օրինական բնակություն Հայաստանում,</w:t>
          </w:r>
        </w:sdtContent>
      </w:sdt>
    </w:p>
    <w:p w14:paraId="7285CF33" w14:textId="77777777" w:rsidR="00CC16D8" w:rsidRPr="00045C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9"/>
          <w:id w:val="-1120143404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հայերենի լավ իմացություն, </w:t>
          </w:r>
        </w:sdtContent>
      </w:sdt>
    </w:p>
    <w:p w14:paraId="126AD017" w14:textId="77777777" w:rsidR="00CC16D8" w:rsidRPr="00045C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10"/>
          <w:id w:val="-362753360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Հայաստանի Սահմանադրության իմացություն: </w:t>
          </w:r>
        </w:sdtContent>
      </w:sdt>
    </w:p>
    <w:p w14:paraId="26BDBFE0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11"/>
          <w:id w:val="13732892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Բացի ընդհանուր </w:t>
          </w:r>
          <w:proofErr w:type="spellStart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ընթացակարգից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, օրենքը սահմանում է նաև որոշակի դեպքերում քաղաքացիություն ստանալու պարզեցված </w:t>
          </w:r>
          <w:proofErr w:type="spellStart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ընթացակարգեր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։ Մասնավորապես, ընթացակարգը պարզեցված է որոշակի կատեգորիայի պատկանող անձանց համար՝</w:t>
          </w:r>
        </w:sdtContent>
      </w:sdt>
    </w:p>
    <w:p w14:paraId="5876ACB8" w14:textId="77777777" w:rsidR="00CC16D8" w:rsidRPr="00045C1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  <w:highlight w:val="white"/>
        </w:rPr>
      </w:pPr>
      <w:sdt>
        <w:sdtPr>
          <w:rPr>
            <w:rFonts w:ascii="GHEA Grapalat" w:hAnsi="GHEA Grapalat"/>
            <w:sz w:val="24"/>
            <w:szCs w:val="24"/>
          </w:rPr>
          <w:tag w:val="goog_rdk_12"/>
          <w:id w:val="1605773439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  <w:highlight w:val="white"/>
            </w:rPr>
            <w:t>Ազգությամբ հայեր,</w:t>
          </w:r>
        </w:sdtContent>
      </w:sdt>
    </w:p>
    <w:p w14:paraId="5BCCFF76" w14:textId="77777777" w:rsidR="00CC16D8" w:rsidRPr="00045C1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  <w:highlight w:val="white"/>
        </w:rPr>
      </w:pPr>
      <w:sdt>
        <w:sdtPr>
          <w:rPr>
            <w:rFonts w:ascii="GHEA Grapalat" w:hAnsi="GHEA Grapalat"/>
            <w:sz w:val="24"/>
            <w:szCs w:val="24"/>
          </w:rPr>
          <w:tag w:val="goog_rdk_13"/>
          <w:id w:val="-267701620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  <w:highlight w:val="white"/>
            </w:rPr>
            <w:t>Հայաստանի Հանրապետությա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14"/>
          <w:id w:val="1779604845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  <w:highlight w:val="white"/>
            </w:rPr>
            <w:t xml:space="preserve">նը բացառիկ ծառայություններ մատուցած անձինք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15"/>
          <w:id w:val="-1291203117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  <w:highlight w:val="white"/>
            </w:rPr>
            <w:t>և անգործունակ անձինք, որոնց խնամակալը Հայաստանի Հանրապետության քաղաքացի է,</w:t>
          </w:r>
        </w:sdtContent>
      </w:sdt>
    </w:p>
    <w:p w14:paraId="62712BEE" w14:textId="77777777" w:rsidR="00CC16D8" w:rsidRPr="00045C1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16"/>
          <w:id w:val="2045326050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  <w:highlight w:val="white"/>
            </w:rPr>
            <w:t>Հ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17"/>
          <w:id w:val="1213384550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  <w:highlight w:val="white"/>
            </w:rPr>
            <w:t>Հ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18"/>
          <w:id w:val="-272553180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  <w:highlight w:val="white"/>
            </w:rPr>
            <w:t xml:space="preserve"> քաղաքացու ամուսինը, որը </w:t>
          </w:r>
          <w:proofErr w:type="spellStart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  <w:highlight w:val="white"/>
            </w:rPr>
            <w:t>մինչև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  <w:highlight w:val="white"/>
            </w:rPr>
            <w:t xml:space="preserve"> Հայաստանի Հանրապետության քաղաքացիություն ստանալու դիմումը ներկայացնելու պահը վերջին երկու տարվա ընթացքում օրենքով սահմանված կարգով գրանցված ամուսնության մեջ է գտնվել Հայաստանի Հանրապետության քաղաքացու հետ և այդ երկու տարվա ընթացքում առնվազ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19"/>
          <w:id w:val="1680475202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  <w:highlight w:val="white"/>
            </w:rPr>
            <w:t xml:space="preserve">ն 365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20"/>
          <w:id w:val="-1835294797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  <w:highlight w:val="white"/>
            </w:rPr>
            <w:t>օր օրինական հիմքերի առկայությամբ բնակվել է Հայաստանի Հանրապետությունում կամ ունի Հայաստանի Հանրապետության քաղաքացի զավակ,</w:t>
          </w:r>
        </w:sdtContent>
      </w:sdt>
    </w:p>
    <w:p w14:paraId="2AAF300A" w14:textId="77777777" w:rsidR="00CC16D8" w:rsidRPr="00045C1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21"/>
          <w:id w:val="171929525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  <w:highlight w:val="white"/>
            </w:rPr>
            <w:t>Անձը, որի ծնողները կամ նրանցից մեկը նախկինում ունեցել է Հայաստանի Հանրապետության քաղաքացիություն կամ ծնվել է Հայաստանի Հանրապետությունում (պետք է դիմեն 18 տարին լրանալուց հետո` 3 տարվա ընթացքում),</w:t>
          </w:r>
        </w:sdtContent>
      </w:sdt>
    </w:p>
    <w:p w14:paraId="1DD2BCA9" w14:textId="77777777" w:rsidR="00CC16D8" w:rsidRPr="00045C1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22"/>
          <w:id w:val="-846710976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  <w:highlight w:val="white"/>
            </w:rPr>
            <w:t>Անձը, որը 1995 թվականի հունվարի 1-ից հետո, իր դիմումի համաձայն, դուրս է եկել Հ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23"/>
          <w:id w:val="-378481088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  <w:highlight w:val="white"/>
            </w:rPr>
            <w:t xml:space="preserve">Հ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24"/>
          <w:id w:val="-1297368148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  <w:highlight w:val="white"/>
            </w:rPr>
            <w:t>քաղաքացիությունից,</w:t>
          </w:r>
        </w:sdtContent>
      </w:sdt>
    </w:p>
    <w:p w14:paraId="389C6EBF" w14:textId="77777777" w:rsidR="00CC16D8" w:rsidRPr="00045C1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25"/>
          <w:id w:val="242379396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  <w:highlight w:val="white"/>
            </w:rPr>
            <w:t>Անձը, որը Հայաստանի Հանրապետությունում ճանաչվել է փախստական կամ հանդիսանում է Հայաստանի Հանրապետությունում բնակվող` քաղաքացիություն չունեցող անձ:</w:t>
          </w:r>
        </w:sdtContent>
      </w:sdt>
      <w:r w:rsidRPr="00045C1B">
        <w:rPr>
          <w:rFonts w:ascii="GHEA Grapalat" w:eastAsia="Merriweather" w:hAnsi="GHEA Grapalat" w:cs="Merriweather"/>
          <w:color w:val="000000"/>
          <w:sz w:val="24"/>
          <w:szCs w:val="24"/>
        </w:rPr>
        <w:t xml:space="preserve"> </w:t>
      </w:r>
    </w:p>
    <w:p w14:paraId="64515693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b/>
          <w:color w:val="000000"/>
          <w:sz w:val="24"/>
          <w:szCs w:val="24"/>
          <w:u w:val="single"/>
        </w:rPr>
      </w:pPr>
      <w:sdt>
        <w:sdtPr>
          <w:rPr>
            <w:rFonts w:ascii="GHEA Grapalat" w:hAnsi="GHEA Grapalat"/>
            <w:sz w:val="24"/>
            <w:szCs w:val="24"/>
          </w:rPr>
          <w:tag w:val="goog_rdk_26"/>
          <w:id w:val="-1639099644"/>
        </w:sdtPr>
        <w:sdtContent>
          <w:r w:rsidRPr="00045C1B">
            <w:rPr>
              <w:rFonts w:ascii="GHEA Grapalat" w:eastAsia="Tahoma" w:hAnsi="GHEA Grapalat" w:cs="Tahoma"/>
              <w:b/>
              <w:color w:val="000000"/>
              <w:sz w:val="24"/>
              <w:szCs w:val="24"/>
              <w:u w:val="single"/>
            </w:rPr>
            <w:t>Վերոնշյալ՝ երրորդից վեցերորդ կետերում սահմանված դեպքերում չեն գործում օրինական բնակության և հայերենի իմացության պահանջները։</w:t>
          </w:r>
        </w:sdtContent>
      </w:sdt>
    </w:p>
    <w:p w14:paraId="1F73204B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b/>
          <w:sz w:val="24"/>
          <w:szCs w:val="24"/>
          <w:u w:val="single"/>
        </w:rPr>
      </w:pPr>
      <w:sdt>
        <w:sdtPr>
          <w:rPr>
            <w:rFonts w:ascii="GHEA Grapalat" w:hAnsi="GHEA Grapalat"/>
            <w:sz w:val="24"/>
            <w:szCs w:val="24"/>
          </w:rPr>
          <w:tag w:val="goog_rdk_27"/>
          <w:id w:val="531460464"/>
        </w:sdtPr>
        <w:sdtContent>
          <w:r w:rsidRPr="00045C1B">
            <w:rPr>
              <w:rFonts w:ascii="GHEA Grapalat" w:eastAsia="Tahoma" w:hAnsi="GHEA Grapalat" w:cs="Tahoma"/>
              <w:b/>
              <w:sz w:val="24"/>
              <w:szCs w:val="24"/>
              <w:u w:val="single"/>
            </w:rPr>
            <w:t>Ավելին, առաջին և երկրորդ կետերում սահմանված դեպքերում ՀՀ քաղաքացիություն կարող է շնորհվել առանց վերոգրյալ երեք պահանջների առկայության:</w:t>
          </w:r>
        </w:sdtContent>
      </w:sdt>
    </w:p>
    <w:p w14:paraId="1EAA9D63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28"/>
          <w:id w:val="780991106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Այնուամենայնիվ, պետք է նշել, որ այս պահին քննարկվում է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29"/>
          <w:id w:val="-1004126328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</w:rPr>
            <w:t xml:space="preserve">օրենսդրական նախագիծ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30"/>
          <w:id w:val="-1463112607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(</w:t>
          </w:r>
          <w:proofErr w:type="spellStart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դեռևս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չընդունված), որը միտված է փոխել հայկական ծագման հիմքով քաղաքացիություն ստանալու ընթացակարգը, ինչը համեմատաբար կբարդացնի գործընթացը։ Նախատեսվում է, որպես պարտադիր պահանջ, սահմանել վերջին 2 տարվա ընթացքում առնվազն 60 օր ՀՀ-ում օրինական հիմքերով բնակվելու կամ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31"/>
          <w:id w:val="1666975986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</w:rPr>
            <w:t xml:space="preserve">գտնվելու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32"/>
          <w:id w:val="1853527510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հանգամանքը։</w:t>
          </w:r>
        </w:sdtContent>
      </w:sdt>
    </w:p>
    <w:bookmarkStart w:id="0" w:name="_heading=h.gjdgxs" w:colFirst="0" w:colLast="0"/>
    <w:bookmarkEnd w:id="0"/>
    <w:p w14:paraId="1264A507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70C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33"/>
          <w:id w:val="-1861969539"/>
        </w:sdtPr>
        <w:sdtContent>
          <w:r w:rsidRPr="00045C1B">
            <w:rPr>
              <w:rFonts w:ascii="GHEA Grapalat" w:eastAsia="Tahoma" w:hAnsi="GHEA Grapalat" w:cs="Tahoma"/>
              <w:color w:val="0070C0"/>
              <w:sz w:val="24"/>
              <w:szCs w:val="24"/>
            </w:rPr>
            <w:t>2</w:t>
          </w:r>
          <w:r w:rsidRPr="00045C1B">
            <w:rPr>
              <w:rFonts w:ascii="Cambria Math" w:eastAsia="Tahoma" w:hAnsi="Cambria Math" w:cs="Cambria Math"/>
              <w:color w:val="0070C0"/>
              <w:sz w:val="24"/>
              <w:szCs w:val="24"/>
            </w:rPr>
            <w:t>․</w:t>
          </w:r>
          <w:r w:rsidRPr="00045C1B">
            <w:rPr>
              <w:rFonts w:ascii="GHEA Grapalat" w:eastAsia="Tahoma" w:hAnsi="GHEA Grapalat" w:cs="Tahoma"/>
              <w:color w:val="0070C0"/>
              <w:sz w:val="24"/>
              <w:szCs w:val="24"/>
            </w:rPr>
            <w:t xml:space="preserve"> Քաղաքացիություն ստանալու համար անհրաժեշտ փաստաթղթերը</w:t>
          </w:r>
        </w:sdtContent>
      </w:sdt>
    </w:p>
    <w:p w14:paraId="3A1BAAA7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34"/>
          <w:id w:val="-1048381071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Ինչ վերաբերում է հայկական ծագման հիմքով ՀՀ քաղաքացիություն ստանալու համար անհրաժեշտ փաստաթղթերի փաթեթին, ապա պահանջվում է՝</w:t>
          </w:r>
        </w:sdtContent>
      </w:sdt>
    </w:p>
    <w:p w14:paraId="526E897B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35"/>
          <w:id w:val="-531949864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1</w:t>
          </w:r>
          <w:r w:rsidRPr="00045C1B">
            <w:rPr>
              <w:rFonts w:ascii="Cambria Math" w:eastAsia="Tahoma" w:hAnsi="Cambria Math" w:cs="Cambria Math"/>
              <w:color w:val="000000"/>
              <w:sz w:val="24"/>
              <w:szCs w:val="24"/>
            </w:rPr>
            <w:t>․</w:t>
          </w:r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Հայերենով լրացված դիմում-հարցաթերթ (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36"/>
          <w:id w:val="-1213574029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</w:rPr>
            <w:t>դիմումը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37"/>
          <w:id w:val="668757583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կից ներկայացված է այս </w:t>
          </w:r>
          <w:proofErr w:type="spellStart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Բլոգին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՝ որպես Հավելված)։</w:t>
          </w:r>
        </w:sdtContent>
      </w:sdt>
    </w:p>
    <w:p w14:paraId="759D1217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38"/>
          <w:id w:val="470418417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2</w:t>
          </w:r>
          <w:r w:rsidRPr="00045C1B">
            <w:rPr>
              <w:rFonts w:ascii="Cambria Math" w:eastAsia="Tahoma" w:hAnsi="Cambria Math" w:cs="Cambria Math"/>
              <w:color w:val="000000"/>
              <w:sz w:val="24"/>
              <w:szCs w:val="24"/>
            </w:rPr>
            <w:t>․</w:t>
          </w:r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Օտարերկրյա պետության անձնագիր՝ </w:t>
          </w:r>
          <w:proofErr w:type="spellStart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ապոստիլով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վավերացված կամ օրինականացված*՝ միայն անձի լուսանկարով և անձնական տվյալներով էջերի նոտարական վավերացմամբ հայերեն թարգմանությամբ (առաջին էջի հակառակ կողմը):</w:t>
          </w:r>
        </w:sdtContent>
      </w:sdt>
    </w:p>
    <w:p w14:paraId="25CBF777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r w:rsidRPr="00045C1B">
        <w:rPr>
          <w:rFonts w:ascii="GHEA Grapalat" w:eastAsia="Merriweather" w:hAnsi="GHEA Grapalat" w:cs="Merriweather"/>
          <w:color w:val="000000"/>
          <w:sz w:val="24"/>
          <w:szCs w:val="24"/>
        </w:rPr>
        <w:t>3</w:t>
      </w:r>
      <w:r w:rsidRPr="00045C1B">
        <w:rPr>
          <w:rFonts w:ascii="Cambria Math" w:eastAsia="Merriweather" w:hAnsi="Cambria Math" w:cs="Cambria Math"/>
          <w:color w:val="000000"/>
          <w:sz w:val="24"/>
          <w:szCs w:val="24"/>
        </w:rPr>
        <w:t>․</w:t>
      </w:r>
      <w:r w:rsidRPr="00045C1B">
        <w:rPr>
          <w:rFonts w:ascii="GHEA Grapalat" w:eastAsia="Merriweather" w:hAnsi="GHEA Grapalat" w:cs="Merriweather"/>
          <w:color w:val="000000"/>
          <w:sz w:val="24"/>
          <w:szCs w:val="24"/>
        </w:rPr>
        <w:t xml:space="preserve"> 3</w:t>
      </w:r>
      <w:r w:rsidRPr="00045C1B">
        <w:rPr>
          <w:rFonts w:ascii="GHEA Grapalat" w:eastAsia="Merriweather" w:hAnsi="GHEA Grapalat" w:cs="Merriweather"/>
          <w:sz w:val="24"/>
          <w:szCs w:val="24"/>
        </w:rPr>
        <w:t>5</w:t>
      </w:r>
      <w:sdt>
        <w:sdtPr>
          <w:rPr>
            <w:rFonts w:ascii="GHEA Grapalat" w:hAnsi="GHEA Grapalat"/>
            <w:sz w:val="24"/>
            <w:szCs w:val="24"/>
          </w:rPr>
          <w:tag w:val="goog_rdk_39"/>
          <w:id w:val="1809280771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x45 </w:t>
          </w:r>
          <w:proofErr w:type="spellStart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մմ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չափի լուսանկարներ՝ գունավոր, փայլատ - 6 հատ:</w:t>
          </w:r>
        </w:sdtContent>
      </w:sdt>
    </w:p>
    <w:p w14:paraId="1CE1547E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40"/>
          <w:id w:val="259343808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4</w:t>
          </w:r>
          <w:r w:rsidRPr="00045C1B">
            <w:rPr>
              <w:rFonts w:ascii="Cambria Math" w:eastAsia="Tahoma" w:hAnsi="Cambria Math" w:cs="Cambria Math"/>
              <w:color w:val="000000"/>
              <w:sz w:val="24"/>
              <w:szCs w:val="24"/>
            </w:rPr>
            <w:t>․</w:t>
          </w:r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Ծննդյան վկայականը և դրա պատճենը: Այն դեպքում, երբ անձը Հայաստանում չի ծնվել, անհրաժեշտ է վկայականը </w:t>
          </w:r>
          <w:proofErr w:type="spellStart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ապոստիլ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41"/>
          <w:id w:val="833729534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</w:rPr>
            <w:t>ով</w:t>
          </w:r>
          <w:proofErr w:type="spellEnd"/>
          <w:r w:rsidRPr="00045C1B">
            <w:rPr>
              <w:rFonts w:ascii="GHEA Grapalat" w:eastAsia="Tahoma" w:hAnsi="GHEA Grapalat" w:cs="Tahoma"/>
              <w:sz w:val="24"/>
              <w:szCs w:val="24"/>
            </w:rPr>
            <w:t xml:space="preserve"> </w:t>
          </w:r>
          <w:proofErr w:type="spellStart"/>
          <w:r w:rsidRPr="00045C1B">
            <w:rPr>
              <w:rFonts w:ascii="GHEA Grapalat" w:eastAsia="Tahoma" w:hAnsi="GHEA Grapalat" w:cs="Tahoma"/>
              <w:sz w:val="24"/>
              <w:szCs w:val="24"/>
            </w:rPr>
            <w:t>վավերացնել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42"/>
          <w:id w:val="2068914371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լ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կամ օրինականացնել*։</w:t>
          </w:r>
        </w:sdtContent>
      </w:sdt>
    </w:p>
    <w:p w14:paraId="0B732B76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43"/>
          <w:id w:val="864879827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5</w:t>
          </w:r>
          <w:r w:rsidRPr="00045C1B">
            <w:rPr>
              <w:rFonts w:ascii="Cambria Math" w:eastAsia="Tahoma" w:hAnsi="Cambria Math" w:cs="Cambria Math"/>
              <w:color w:val="000000"/>
              <w:sz w:val="24"/>
              <w:szCs w:val="24"/>
            </w:rPr>
            <w:t>․</w:t>
          </w:r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Ամուսնության վկայականը և դրա պատճենը։ (Միայն այն դեպքում, եթե </w:t>
          </w:r>
          <w:proofErr w:type="spellStart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դիմ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44"/>
          <w:id w:val="1359311859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</w:rPr>
            <w:t>ող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45"/>
          <w:id w:val="2058355400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ն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ամուսնացած է և կրում է ամուսնու ազգանունը),</w:t>
          </w:r>
        </w:sdtContent>
      </w:sdt>
    </w:p>
    <w:p w14:paraId="5C56FE7F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46"/>
          <w:id w:val="-114750371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6</w:t>
          </w:r>
          <w:r w:rsidRPr="00045C1B">
            <w:rPr>
              <w:rFonts w:ascii="Cambria Math" w:eastAsia="Tahoma" w:hAnsi="Cambria Math" w:cs="Cambria Math"/>
              <w:color w:val="000000"/>
              <w:sz w:val="24"/>
              <w:szCs w:val="24"/>
            </w:rPr>
            <w:t>․</w:t>
          </w:r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Ամուսնու/կնոջ անձնագիրը՝ </w:t>
          </w:r>
          <w:proofErr w:type="spellStart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ապոստիլով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վավերացված կամ օրինականացված* և դրա պատճենը,</w:t>
          </w:r>
        </w:sdtContent>
      </w:sdt>
    </w:p>
    <w:p w14:paraId="106E238F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47"/>
          <w:id w:val="-1758429444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7</w:t>
          </w:r>
          <w:r w:rsidRPr="00045C1B">
            <w:rPr>
              <w:rFonts w:ascii="Cambria Math" w:eastAsia="Tahoma" w:hAnsi="Cambria Math" w:cs="Cambria Math"/>
              <w:color w:val="000000"/>
              <w:sz w:val="24"/>
              <w:szCs w:val="24"/>
            </w:rPr>
            <w:t>․</w:t>
          </w:r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Պետական </w:t>
          </w:r>
        </w:sdtContent>
      </w:sdt>
      <w:r w:rsidRPr="00045C1B">
        <w:rPr>
          <w:rFonts w:ascii="Cambria Math" w:eastAsia="Times New Roman" w:hAnsi="Cambria Math" w:cs="Cambria Math"/>
          <w:color w:val="000000"/>
          <w:sz w:val="24"/>
          <w:szCs w:val="24"/>
        </w:rPr>
        <w:t>​​</w:t>
      </w:r>
      <w:sdt>
        <w:sdtPr>
          <w:rPr>
            <w:rFonts w:ascii="GHEA Grapalat" w:hAnsi="GHEA Grapalat"/>
            <w:sz w:val="24"/>
            <w:szCs w:val="24"/>
          </w:rPr>
          <w:tag w:val="goog_rdk_48"/>
          <w:id w:val="-337160496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տուրքի վճարումը հաստատող փաստաթուղթ՝ 1000 ՀՀ դրամի չափով։</w:t>
          </w:r>
        </w:sdtContent>
      </w:sdt>
    </w:p>
    <w:p w14:paraId="6C56DB1F" w14:textId="77777777" w:rsidR="00CC16D8" w:rsidRPr="00045C1B" w:rsidRDefault="00000000">
      <w:pPr>
        <w:spacing w:after="240"/>
        <w:jc w:val="both"/>
        <w:rPr>
          <w:rFonts w:ascii="GHEA Grapalat" w:eastAsia="Merriweather" w:hAnsi="GHEA Grapalat" w:cs="Merriweather"/>
          <w:b/>
          <w:sz w:val="24"/>
          <w:szCs w:val="24"/>
        </w:rPr>
      </w:pPr>
      <w:r w:rsidRPr="00045C1B">
        <w:rPr>
          <w:rFonts w:ascii="GHEA Grapalat" w:eastAsia="Merriweather" w:hAnsi="GHEA Grapalat" w:cs="Merriweather"/>
          <w:b/>
          <w:sz w:val="24"/>
          <w:szCs w:val="24"/>
        </w:rPr>
        <w:t>8</w:t>
      </w:r>
      <w:r w:rsidRPr="00045C1B">
        <w:rPr>
          <w:rFonts w:ascii="Cambria Math" w:eastAsia="Times New Roman" w:hAnsi="Cambria Math" w:cs="Cambria Math"/>
          <w:b/>
          <w:sz w:val="24"/>
          <w:szCs w:val="24"/>
        </w:rPr>
        <w:t>․</w:t>
      </w:r>
      <w:sdt>
        <w:sdtPr>
          <w:rPr>
            <w:rFonts w:ascii="GHEA Grapalat" w:hAnsi="GHEA Grapalat"/>
            <w:sz w:val="24"/>
            <w:szCs w:val="24"/>
          </w:rPr>
          <w:tag w:val="goog_rdk_49"/>
          <w:id w:val="-1092094004"/>
        </w:sdtPr>
        <w:sdtContent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 xml:space="preserve"> Հայկական ծագումը հաստատող փաստաթուղթ (սրանցից </w:t>
          </w:r>
          <w:proofErr w:type="spellStart"/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>որևէ</w:t>
          </w:r>
          <w:proofErr w:type="spellEnd"/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 xml:space="preserve"> մեկը).</w:t>
          </w:r>
        </w:sdtContent>
      </w:sdt>
    </w:p>
    <w:p w14:paraId="5B211A9D" w14:textId="77777777" w:rsidR="00CC16D8" w:rsidRPr="00045C1B" w:rsidRDefault="00000000">
      <w:pPr>
        <w:spacing w:after="240"/>
        <w:jc w:val="both"/>
        <w:rPr>
          <w:rFonts w:ascii="GHEA Grapalat" w:eastAsia="Merriweather" w:hAnsi="GHEA Grapalat" w:cs="Merriweather"/>
          <w:b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50"/>
          <w:id w:val="-1384789515"/>
        </w:sdtPr>
        <w:sdtContent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 xml:space="preserve">• Կառավարության N 1390 որոշման մեջ նշված եկեղեցական կառույցների կողմից տրված մկրտության վկայական՝ մկրտված անձի կամ նրա ծնողի հայկական ծագման մասին նշումով. վկայականը պետք է հաստատված լինի օտարերկրյա երկրում ՀՀ դեսպանության կամ հյուպատոսական հիմնարկի կողմից: Կախված վկայականը տված եկեղեցու կարգավիճակից՝ հետագայում Կառավարության որոշման մեջ նշված եկեղեցական կառույցի/թեմի կողմից վկայական կարող է ներկայացվել նշումով, որ տվյալ եկեղեցին պատկանում է թեմին/եկեղեցական կառույցին: Եթե մկրտության վկայականը տրամադրող եկեղեցին հայ առաքելական եկեղեցի է, նախորդ փաստաթղթի փոխարեն կարող է ներկայացվել Մայր Աթոռ Սուրբ Էջմիածնի կողմից տրված տեղեկանք հավաստող, որ տվյալ եկեղեցին պատկանում է Կառավարության որոշման մեջ նշված </w:t>
          </w:r>
          <w:proofErr w:type="spellStart"/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>թեմերից</w:t>
          </w:r>
          <w:proofErr w:type="spellEnd"/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 xml:space="preserve"> </w:t>
          </w:r>
          <w:proofErr w:type="spellStart"/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>որևէ</w:t>
          </w:r>
          <w:proofErr w:type="spellEnd"/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 xml:space="preserve"> մեկին:</w:t>
          </w:r>
        </w:sdtContent>
      </w:sdt>
    </w:p>
    <w:p w14:paraId="2006D7AC" w14:textId="77777777" w:rsidR="00CC16D8" w:rsidRPr="00045C1B" w:rsidRDefault="00000000">
      <w:pPr>
        <w:spacing w:after="240"/>
        <w:jc w:val="both"/>
        <w:rPr>
          <w:rFonts w:ascii="GHEA Grapalat" w:eastAsia="Merriweather" w:hAnsi="GHEA Grapalat" w:cs="Merriweather"/>
          <w:b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51"/>
          <w:id w:val="295649182"/>
        </w:sdtPr>
        <w:sdtContent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 xml:space="preserve">• օտարերկրյա պետության իրավասու մարմինների կողմից տրված և </w:t>
          </w:r>
          <w:proofErr w:type="spellStart"/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>ապոստիլով</w:t>
          </w:r>
          <w:proofErr w:type="spellEnd"/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 xml:space="preserve"> հաստատված կամ հյուպատոսական վավերացմամբ` ազգությամբ հայ լինելու մասին փաստաթուղթ։</w:t>
          </w:r>
        </w:sdtContent>
      </w:sdt>
    </w:p>
    <w:p w14:paraId="418CA4C5" w14:textId="77777777" w:rsidR="00CC16D8" w:rsidRPr="00045C1B" w:rsidRDefault="00000000">
      <w:pPr>
        <w:spacing w:after="240"/>
        <w:jc w:val="both"/>
        <w:rPr>
          <w:rFonts w:ascii="GHEA Grapalat" w:eastAsia="Merriweather" w:hAnsi="GHEA Grapalat" w:cs="Merriweather"/>
          <w:b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52"/>
          <w:id w:val="-802701739"/>
        </w:sdtPr>
        <w:sdtContent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 xml:space="preserve">• Հայկական ծագումը հաստատող այլ փաստաթղթեր՝ հաստատված </w:t>
          </w:r>
          <w:proofErr w:type="spellStart"/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>օտարերկյա</w:t>
          </w:r>
          <w:proofErr w:type="spellEnd"/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 xml:space="preserve"> պետությունում Հայաստանի Հանրապետության դիվանագիտական </w:t>
          </w:r>
        </w:sdtContent>
      </w:sdt>
      <w:r w:rsidRPr="00045C1B">
        <w:rPr>
          <w:rFonts w:ascii="Cambria Math" w:eastAsia="Times New Roman" w:hAnsi="Cambria Math" w:cs="Cambria Math"/>
          <w:b/>
          <w:sz w:val="24"/>
          <w:szCs w:val="24"/>
        </w:rPr>
        <w:t>​​</w:t>
      </w:r>
      <w:sdt>
        <w:sdtPr>
          <w:rPr>
            <w:rFonts w:ascii="GHEA Grapalat" w:hAnsi="GHEA Grapalat"/>
            <w:sz w:val="24"/>
            <w:szCs w:val="24"/>
          </w:rPr>
          <w:tag w:val="goog_rdk_53"/>
          <w:id w:val="589355446"/>
        </w:sdtPr>
        <w:sdtContent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>ներկայացուցչության կամ հյուպատոսական հիմնարկի կողմից։</w:t>
          </w:r>
        </w:sdtContent>
      </w:sdt>
    </w:p>
    <w:p w14:paraId="4B99F7C0" w14:textId="77777777" w:rsidR="00CC16D8" w:rsidRPr="00045C1B" w:rsidRDefault="00000000">
      <w:pPr>
        <w:spacing w:after="240"/>
        <w:jc w:val="both"/>
        <w:rPr>
          <w:rFonts w:ascii="GHEA Grapalat" w:hAnsi="GHEA Grapalat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54"/>
          <w:id w:val="-1820181417"/>
        </w:sdtPr>
        <w:sdtContent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 xml:space="preserve">• ծնողի (պապի, տատի, հարազատ քրոջ կամ եղբոր) ծննդյան վկայականը կամ անձը հաստատող այլ փաստաթուղթ, որում առկա է ազգությամբ հայ լինելու վերաբերյալ նշում։ Ազգությունը հաստատող մեկ այլ փաստաթուղթ կարող է հանդիսանալ </w:t>
          </w:r>
          <w:proofErr w:type="spellStart"/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>համահայր</w:t>
          </w:r>
          <w:proofErr w:type="spellEnd"/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 xml:space="preserve"> կամ </w:t>
          </w:r>
          <w:proofErr w:type="spellStart"/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>համամայր</w:t>
          </w:r>
          <w:proofErr w:type="spellEnd"/>
          <w:r w:rsidRPr="00045C1B">
            <w:rPr>
              <w:rFonts w:ascii="GHEA Grapalat" w:eastAsia="Tahoma" w:hAnsi="GHEA Grapalat" w:cs="Tahoma"/>
              <w:b/>
              <w:sz w:val="24"/>
              <w:szCs w:val="24"/>
            </w:rPr>
            <w:t xml:space="preserve"> եղբոր կամ քրոջ ծննդյան վկայականը, եթե հայկական ծագումը պայմանավորված է նրանց համատեղ ծնողի ազգությամբ։</w:t>
          </w:r>
        </w:sdtContent>
      </w:sdt>
    </w:p>
    <w:p w14:paraId="6CC266F3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55"/>
          <w:id w:val="657278798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Նախորդ կետով նախատեսված փաստաթղթերին կից ներկայացվում է տվյալ անձի ազգակցական կապը (այսինքն, թե հայկական ծագում ունեցող ընտանիքի անդամն ինչ կապի մեջ է գտնվում դիմողի հետ) հիմնավորող փաստաթուղթ՝ տրված իրավասու պետական մարմինների կողմից։</w:t>
          </w:r>
        </w:sdtContent>
      </w:sdt>
    </w:p>
    <w:p w14:paraId="78F46F2F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r w:rsidRPr="00045C1B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CB2265" wp14:editId="3FF35C00">
                <wp:simplePos x="0" y="0"/>
                <wp:positionH relativeFrom="column">
                  <wp:posOffset>-165099</wp:posOffset>
                </wp:positionH>
                <wp:positionV relativeFrom="paragraph">
                  <wp:posOffset>0</wp:posOffset>
                </wp:positionV>
                <wp:extent cx="6030595" cy="2265057"/>
                <wp:effectExtent l="0" t="0" r="0" b="0"/>
                <wp:wrapTopAndBottom distT="0" dist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7050" y="2589699"/>
                          <a:ext cx="5992500" cy="223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1D47A2" w14:textId="77777777" w:rsidR="00CC16D8" w:rsidRPr="00045C1B" w:rsidRDefault="00000000" w:rsidP="00045C1B">
                            <w:pPr>
                              <w:jc w:val="both"/>
                              <w:textDirection w:val="btLr"/>
                              <w:rPr>
                                <w:rFonts w:ascii="GHEA Grapalat" w:hAnsi="GHEA Grapalat"/>
                              </w:rPr>
                            </w:pPr>
                            <w:r w:rsidRPr="00045C1B">
                              <w:rPr>
                                <w:rFonts w:ascii="GHEA Grapalat" w:eastAsia="Merriweather" w:hAnsi="GHEA Grapalat" w:cs="Merriweather"/>
                                <w:color w:val="000000"/>
                                <w:sz w:val="24"/>
                              </w:rPr>
                              <w:t xml:space="preserve">* ԿԱՐԵՎՈՐ. Բոլոր պաշտոնական փաստաթղթերը, որոնք տրված են օտարերկրյա պետական </w:t>
                            </w:r>
                            <w:r w:rsidRPr="00045C1B">
                              <w:rPr>
                                <w:rFonts w:ascii="Cambria Math" w:eastAsia="Times New Roman" w:hAnsi="Cambria Math" w:cs="Cambria Math"/>
                                <w:color w:val="000000"/>
                                <w:sz w:val="24"/>
                              </w:rPr>
                              <w:t>​​</w:t>
                            </w:r>
                            <w:r w:rsidRPr="00045C1B">
                              <w:rPr>
                                <w:rFonts w:ascii="GHEA Grapalat" w:eastAsia="Merriweather" w:hAnsi="GHEA Grapalat" w:cs="Merriweather"/>
                                <w:color w:val="000000"/>
                                <w:sz w:val="24"/>
                              </w:rPr>
                              <w:t xml:space="preserve">մարմինների կողմից, պետք է ապոստիլով վավերացվեն կամ օրինականացվեն: Մասնավորապես, եթե համապատասխան երկիրը 1961 թվականի հոկտեմբերի 5-ի Օտարերկրյա պաշտոնական փաստաթղթերի օրինականացման պահանջը չեղյալ հայտարարելու մասին Կոնվենցիայի անդամ է, </w:t>
                            </w:r>
                            <w:r w:rsidRPr="00045C1B">
                              <w:rPr>
                                <w:rFonts w:ascii="GHEA Grapalat" w:eastAsia="Merriweather" w:hAnsi="GHEA Grapalat" w:cs="Merriweather"/>
                                <w:b/>
                                <w:color w:val="000000"/>
                                <w:sz w:val="24"/>
                              </w:rPr>
                              <w:t>որը նաև հայտնի է որպես Ապոստիլի կոնվենցիա</w:t>
                            </w:r>
                            <w:r w:rsidRPr="00045C1B">
                              <w:rPr>
                                <w:rFonts w:ascii="GHEA Grapalat" w:eastAsia="Merriweather" w:hAnsi="GHEA Grapalat" w:cs="Merriweather"/>
                                <w:color w:val="000000"/>
                                <w:sz w:val="24"/>
                              </w:rPr>
                              <w:t xml:space="preserve">, ապա փաստաթուղթը պետք է վավերացվի ապոստիլով: Եթե </w:t>
                            </w:r>
                            <w:r w:rsidRPr="00045C1B">
                              <w:rPr>
                                <w:rFonts w:ascii="Cambria Math" w:eastAsia="Times New Roman" w:hAnsi="Cambria Math" w:cs="Cambria Math"/>
                                <w:color w:val="000000"/>
                                <w:sz w:val="24"/>
                              </w:rPr>
                              <w:t>​​</w:t>
                            </w:r>
                            <w:r w:rsidRPr="00045C1B">
                              <w:rPr>
                                <w:rFonts w:ascii="GHEA Grapalat" w:eastAsia="Merriweather" w:hAnsi="GHEA Grapalat" w:cs="Merriweather"/>
                                <w:color w:val="000000"/>
                                <w:sz w:val="24"/>
                              </w:rPr>
                              <w:t>երկիրը Ապոստիլի կոնվենցիայի անդամ չէ, ապա փաստաթղթերն օրինականացվում են: Այնուհետև այդ փաստաթղթերը պետք է թարգմանվեն հայերեն և վավերացվեն նոտարի կողմից: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B2265" id="Rectangle 2" o:spid="_x0000_s1026" style="position:absolute;left:0;text-align:left;margin-left:-13pt;margin-top:0;width:474.85pt;height:178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+rIwIAAFEEAAAOAAAAZHJzL2Uyb0RvYy54bWysVNuO2jAQfa/Uf7D8XhLChiWIsKqWUlVa&#10;tUjbfsDgOMSSb7UNCX/fsUMXtq1UqWoenJl4OHNm5gyrh0FJcuLOC6NrOp3klHDNTCP0oabfvm7f&#10;LSjxAXQD0mhe0zP39GH99s2qt0temM7IhjuCINove1vTLgS7zDLPOq7AT4zlGi9b4xQEdN0haxz0&#10;iK5kVuT5POuNa6wzjHuPXzfjJV0n/LblLHxpW88DkTVFbiGdLp37eGbrFSwPDmwn2IUG/AMLBUJj&#10;0heoDQQgRyd+g1KCOeNNGybMqMy0rWA81YDVTPNfqnnuwPJUCzbH25c2+f8Hyz6fnu3OYRt665ce&#10;zVjF0DoV38iPDDUtZrP7vMT2ndEuF9W8qsbG8SEQhgFlVRVljgEsRhSzcoYOYmZXKOt8+MiNItGo&#10;qcPJpIbB6cmHMfRnSMzsjRTNVkiZnKgG/igdOQHOUYbpBfxVlNSkRwkW94kIoJhaCQE5KdvU1OtD&#10;yvfqJ0lmV2BgjOsw/xN45LYB340MEsjYAiUCClgKVdNFHp/xc8eh+aAbEs4WVa9R+zSy84oSyXFT&#10;0EjSCyDk3+Owj1JjO68zilYY9sNlcHvTnHeOeMu2Apk+gQ87cKjkKaZFdWPC70dwSEJ+0iifanpX&#10;lLgOybkrU8vc7c3+9gY06wwuDQuOktF5DGmJ4nS0eX8MphVpipHXSOZCF3WbdHDZsbgYt36Kuv4T&#10;rH8AAAD//wMAUEsDBBQABgAIAAAAIQCVcWMO4AAAAAgBAAAPAAAAZHJzL2Rvd25yZXYueG1sTI9B&#10;S8NAEIXvgv9hGcFLaTdNNdWYSakFoRcPRkGP2+yaBHdnQ3aTxn/veNLLg+EN732v2M3OiskMofOE&#10;sF4lIAzVXnfUILy9Pi3vQISoSCvrySB8mwC78vKiULn2Z3oxUxUbwSEUcoXQxtjnUoa6NU6Fle8N&#10;sffpB6cin0Mj9aDOHO6sTJMkk051xA2t6s2hNfVXNToERx+VvNmnx+dFHQ+TXS+Oj+8j4vXVvH8A&#10;Ec0c/57hF5/RoWSmkx9JB2ERlmnGWyICK9v36WYL4oSwuc22IMtC/h9Q/gAAAP//AwBQSwECLQAU&#10;AAYACAAAACEAtoM4kv4AAADhAQAAEwAAAAAAAAAAAAAAAAAAAAAAW0NvbnRlbnRfVHlwZXNdLnht&#10;bFBLAQItABQABgAIAAAAIQA4/SH/1gAAAJQBAAALAAAAAAAAAAAAAAAAAC8BAABfcmVscy8ucmVs&#10;c1BLAQItABQABgAIAAAAIQCHk2+rIwIAAFEEAAAOAAAAAAAAAAAAAAAAAC4CAABkcnMvZTJvRG9j&#10;LnhtbFBLAQItABQABgAIAAAAIQCVcWMO4AAAAAgBAAAPAAAAAAAAAAAAAAAAAH0EAABkcnMvZG93&#10;bnJldi54bWxQSwUGAAAAAAQABADzAAAAigUAAAAA&#10;" fillcolor="white [3201]" strokecolor="#70ad47 [320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61D47A2" w14:textId="77777777" w:rsidR="00CC16D8" w:rsidRPr="00045C1B" w:rsidRDefault="00000000" w:rsidP="00045C1B">
                      <w:pPr>
                        <w:jc w:val="both"/>
                        <w:textDirection w:val="btLr"/>
                        <w:rPr>
                          <w:rFonts w:ascii="GHEA Grapalat" w:hAnsi="GHEA Grapalat"/>
                        </w:rPr>
                      </w:pPr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 xml:space="preserve">* ԿԱՐԵՎՈՐ. Բոլոր պաշտոնական փաստաթղթերը, որոնք տրված են օտարերկրյա պետական </w:t>
                      </w:r>
                      <w:r w:rsidRPr="00045C1B">
                        <w:rPr>
                          <w:rFonts w:ascii="Cambria Math" w:eastAsia="Times New Roman" w:hAnsi="Cambria Math" w:cs="Cambria Math"/>
                          <w:color w:val="000000"/>
                          <w:sz w:val="24"/>
                        </w:rPr>
                        <w:t>​​</w:t>
                      </w:r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 xml:space="preserve">մարմինների կողմից, պետք է </w:t>
                      </w:r>
                      <w:proofErr w:type="spellStart"/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>ապոստիլով</w:t>
                      </w:r>
                      <w:proofErr w:type="spellEnd"/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 xml:space="preserve"> վավերացվեն կամ </w:t>
                      </w:r>
                      <w:proofErr w:type="spellStart"/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>օրինականացվեն</w:t>
                      </w:r>
                      <w:proofErr w:type="spellEnd"/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 xml:space="preserve">: Մասնավորապես, եթե համապատասխան երկիրը 1961 թվականի հոկտեմբերի 5-ի Օտարերկրյա պաշտոնական փաստաթղթերի օրինականացման պահանջը չեղյալ հայտարարելու մասին Կոնվենցիայի անդամ է, </w:t>
                      </w:r>
                      <w:r w:rsidRPr="00045C1B">
                        <w:rPr>
                          <w:rFonts w:ascii="GHEA Grapalat" w:eastAsia="Merriweather" w:hAnsi="GHEA Grapalat" w:cs="Merriweather"/>
                          <w:b/>
                          <w:color w:val="000000"/>
                          <w:sz w:val="24"/>
                        </w:rPr>
                        <w:t xml:space="preserve">որը նաև հայտնի է որպես </w:t>
                      </w:r>
                      <w:proofErr w:type="spellStart"/>
                      <w:r w:rsidRPr="00045C1B">
                        <w:rPr>
                          <w:rFonts w:ascii="GHEA Grapalat" w:eastAsia="Merriweather" w:hAnsi="GHEA Grapalat" w:cs="Merriweather"/>
                          <w:b/>
                          <w:color w:val="000000"/>
                          <w:sz w:val="24"/>
                        </w:rPr>
                        <w:t>Ապոստիլի</w:t>
                      </w:r>
                      <w:proofErr w:type="spellEnd"/>
                      <w:r w:rsidRPr="00045C1B">
                        <w:rPr>
                          <w:rFonts w:ascii="GHEA Grapalat" w:eastAsia="Merriweather" w:hAnsi="GHEA Grapalat" w:cs="Merriweather"/>
                          <w:b/>
                          <w:color w:val="000000"/>
                          <w:sz w:val="24"/>
                        </w:rPr>
                        <w:t xml:space="preserve"> կոնվենցիա</w:t>
                      </w:r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 xml:space="preserve">, ապա փաստաթուղթը պետք է վավերացվի </w:t>
                      </w:r>
                      <w:proofErr w:type="spellStart"/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>ապոստիլով</w:t>
                      </w:r>
                      <w:proofErr w:type="spellEnd"/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 xml:space="preserve">: Եթե </w:t>
                      </w:r>
                      <w:r w:rsidRPr="00045C1B">
                        <w:rPr>
                          <w:rFonts w:ascii="Cambria Math" w:eastAsia="Times New Roman" w:hAnsi="Cambria Math" w:cs="Cambria Math"/>
                          <w:color w:val="000000"/>
                          <w:sz w:val="24"/>
                        </w:rPr>
                        <w:t>​​</w:t>
                      </w:r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 xml:space="preserve">երկիրը </w:t>
                      </w:r>
                      <w:proofErr w:type="spellStart"/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>Ապոստիլի</w:t>
                      </w:r>
                      <w:proofErr w:type="spellEnd"/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 xml:space="preserve"> կոնվենցիայի անդամ չէ, ապա փաստաթղթերն </w:t>
                      </w:r>
                      <w:proofErr w:type="spellStart"/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>օրինականացվում</w:t>
                      </w:r>
                      <w:proofErr w:type="spellEnd"/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 xml:space="preserve"> են: </w:t>
                      </w:r>
                      <w:proofErr w:type="spellStart"/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>Այնուհետև</w:t>
                      </w:r>
                      <w:proofErr w:type="spellEnd"/>
                      <w:r w:rsidRPr="00045C1B">
                        <w:rPr>
                          <w:rFonts w:ascii="GHEA Grapalat" w:eastAsia="Merriweather" w:hAnsi="GHEA Grapalat" w:cs="Merriweather"/>
                          <w:color w:val="000000"/>
                          <w:sz w:val="24"/>
                        </w:rPr>
                        <w:t xml:space="preserve"> այդ փաստաթղթերը պետք է թարգմանվեն հայերեն և վավերացվեն նոտարի կողմից: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45A6877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2E75B5"/>
          <w:sz w:val="24"/>
          <w:szCs w:val="24"/>
        </w:rPr>
      </w:pPr>
      <w:r w:rsidRPr="00045C1B">
        <w:rPr>
          <w:rFonts w:ascii="GHEA Grapalat" w:eastAsia="Merriweather" w:hAnsi="GHEA Grapalat" w:cs="Merriweather"/>
          <w:color w:val="2E75B5"/>
          <w:sz w:val="24"/>
          <w:szCs w:val="24"/>
        </w:rPr>
        <w:t>3</w:t>
      </w:r>
      <w:r w:rsidRPr="00045C1B">
        <w:rPr>
          <w:rFonts w:ascii="Cambria Math" w:eastAsia="Times New Roman" w:hAnsi="Cambria Math" w:cs="Cambria Math"/>
          <w:color w:val="2E75B5"/>
          <w:sz w:val="24"/>
          <w:szCs w:val="24"/>
        </w:rPr>
        <w:t>․</w:t>
      </w:r>
      <w:sdt>
        <w:sdtPr>
          <w:rPr>
            <w:rFonts w:ascii="GHEA Grapalat" w:hAnsi="GHEA Grapalat"/>
            <w:sz w:val="24"/>
            <w:szCs w:val="24"/>
          </w:rPr>
          <w:tag w:val="goog_rdk_56"/>
          <w:id w:val="-174652731"/>
        </w:sdtPr>
        <w:sdtContent>
          <w:r w:rsidRPr="00045C1B">
            <w:rPr>
              <w:rFonts w:ascii="GHEA Grapalat" w:eastAsia="Tahoma" w:hAnsi="GHEA Grapalat" w:cs="Tahoma"/>
              <w:color w:val="2E75B5"/>
              <w:sz w:val="24"/>
              <w:szCs w:val="24"/>
            </w:rPr>
            <w:t xml:space="preserve"> Քաղաքացիության տրամադրման կարգը</w:t>
          </w:r>
        </w:sdtContent>
      </w:sdt>
    </w:p>
    <w:p w14:paraId="2B6689F4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57"/>
          <w:id w:val="-1999952641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Փաստաթղթերը պետք է ներկայացվեն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58"/>
          <w:id w:val="-1793206971"/>
        </w:sdtPr>
        <w:sdtContent>
          <w:r w:rsidRPr="00045C1B">
            <w:rPr>
              <w:rFonts w:ascii="GHEA Grapalat" w:eastAsia="Tahoma" w:hAnsi="GHEA Grapalat" w:cs="Tahoma"/>
              <w:b/>
              <w:color w:val="000000"/>
              <w:sz w:val="24"/>
              <w:szCs w:val="24"/>
            </w:rPr>
            <w:t>անձամբ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59"/>
          <w:id w:val="338590874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դիմողի կողմից,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60"/>
          <w:id w:val="2071078097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</w:rPr>
            <w:t xml:space="preserve">ընդ որում կա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61"/>
          <w:id w:val="-1102336433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2 հնարավոր տարբերակ՝</w:t>
          </w:r>
        </w:sdtContent>
      </w:sdt>
    </w:p>
    <w:p w14:paraId="17C71EA0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62"/>
          <w:id w:val="1868559031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• փաստաթղթերի ներկայացում օտարերկրյա պետությունում ՀՀ դեսպանություն կամ հյուպատոսական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63"/>
          <w:id w:val="-752350722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</w:rPr>
            <w:t>հիմնարկ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64"/>
          <w:id w:val="-1742628061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կամ</w:t>
          </w:r>
        </w:sdtContent>
      </w:sdt>
    </w:p>
    <w:p w14:paraId="4CEE9074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65"/>
          <w:id w:val="-80153812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• ՀՀ-ում փաստաթղթերի ներկայացում ՀՀ Կառավ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66"/>
          <w:id w:val="1194736339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</w:rPr>
            <w:t>արության լիազոր մարմին</w:t>
          </w:r>
        </w:sdtContent>
      </w:sdt>
      <w:r w:rsidRPr="00045C1B">
        <w:rPr>
          <w:rFonts w:ascii="GHEA Grapalat" w:eastAsia="Merriweather" w:hAnsi="GHEA Grapalat" w:cs="Merriweather"/>
          <w:color w:val="000000"/>
          <w:sz w:val="24"/>
          <w:szCs w:val="24"/>
        </w:rPr>
        <w:t>:</w:t>
      </w:r>
    </w:p>
    <w:p w14:paraId="7728920C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67"/>
          <w:id w:val="39794896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Հայաստանի Հանրապետության քաղաքացիությունը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68"/>
          <w:id w:val="-446466650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</w:rPr>
            <w:t>շնորհ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69"/>
          <w:id w:val="-818885532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վում և դադարեցվում է Նախագահի հրամանագրով։ ՀՀ քաղաքացիություն ստանալու համար գանձվում է պետական </w:t>
          </w:r>
        </w:sdtContent>
      </w:sdt>
      <w:r w:rsidRPr="00045C1B">
        <w:rPr>
          <w:rFonts w:ascii="Cambria Math" w:eastAsia="Times New Roman" w:hAnsi="Cambria Math" w:cs="Cambria Math"/>
          <w:color w:val="000000"/>
          <w:sz w:val="24"/>
          <w:szCs w:val="24"/>
        </w:rPr>
        <w:t>​​</w:t>
      </w:r>
      <w:sdt>
        <w:sdtPr>
          <w:rPr>
            <w:rFonts w:ascii="GHEA Grapalat" w:hAnsi="GHEA Grapalat"/>
            <w:sz w:val="24"/>
            <w:szCs w:val="24"/>
          </w:rPr>
          <w:tag w:val="goog_rdk_70"/>
          <w:id w:val="-1840298113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տուրք՝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71"/>
          <w:id w:val="743312942"/>
        </w:sdtPr>
        <w:sdtContent>
          <w:r w:rsidRPr="00045C1B">
            <w:rPr>
              <w:rFonts w:ascii="GHEA Grapalat" w:eastAsia="Tahoma" w:hAnsi="GHEA Grapalat" w:cs="Tahoma"/>
              <w:b/>
              <w:color w:val="000000"/>
              <w:sz w:val="24"/>
              <w:szCs w:val="24"/>
            </w:rPr>
            <w:t>1000 ՀՀ դրամի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72"/>
          <w:id w:val="1461002068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չափով։</w:t>
          </w:r>
        </w:sdtContent>
      </w:sdt>
    </w:p>
    <w:p w14:paraId="6A77C361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73"/>
          <w:id w:val="470014693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Ինչ վերաբերում է ժամկետներին, ապա օրենքում կատարված փոփոխությունների համաձայն՝ 2022 թվականի հունիսի 22-ից դիմումների քննարկման </w:t>
          </w:r>
          <w:proofErr w:type="spellStart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վերջնաժամկետը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</w:t>
          </w:r>
        </w:sdtContent>
      </w:sdt>
      <w:r w:rsidRPr="00045C1B">
        <w:rPr>
          <w:rFonts w:ascii="GHEA Grapalat" w:eastAsia="Merriweather" w:hAnsi="GHEA Grapalat" w:cs="Merriweather"/>
          <w:b/>
          <w:color w:val="000000"/>
          <w:sz w:val="24"/>
          <w:szCs w:val="24"/>
        </w:rPr>
        <w:t>90</w:t>
      </w:r>
      <w:sdt>
        <w:sdtPr>
          <w:rPr>
            <w:rFonts w:ascii="GHEA Grapalat" w:hAnsi="GHEA Grapalat"/>
            <w:sz w:val="24"/>
            <w:szCs w:val="24"/>
          </w:rPr>
          <w:tag w:val="goog_rdk_74"/>
          <w:id w:val="-294372962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աշխատանքային օր է։</w:t>
          </w:r>
        </w:sdtContent>
      </w:sdt>
    </w:p>
    <w:p w14:paraId="0F8F452C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75"/>
          <w:id w:val="-1283032479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Եթե </w:t>
          </w:r>
        </w:sdtContent>
      </w:sdt>
      <w:r w:rsidRPr="00045C1B">
        <w:rPr>
          <w:rFonts w:ascii="Cambria Math" w:eastAsia="Times New Roman" w:hAnsi="Cambria Math" w:cs="Cambria Math"/>
          <w:color w:val="000000"/>
          <w:sz w:val="24"/>
          <w:szCs w:val="24"/>
        </w:rPr>
        <w:t>​​</w:t>
      </w:r>
      <w:proofErr w:type="spellStart"/>
      <w:sdt>
        <w:sdtPr>
          <w:rPr>
            <w:rFonts w:ascii="GHEA Grapalat" w:hAnsi="GHEA Grapalat"/>
            <w:sz w:val="24"/>
            <w:szCs w:val="24"/>
          </w:rPr>
          <w:tag w:val="goog_rdk_76"/>
          <w:id w:val="1232744630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դիմողն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իր գործունեությամբ վնաս է հասցրել կամ կան հիմնավոր կասկածներ, որ իր գործունեության արդյունքում վերջինս կարող է վնասել պետական </w:t>
          </w:r>
        </w:sdtContent>
      </w:sdt>
      <w:r w:rsidRPr="00045C1B">
        <w:rPr>
          <w:rFonts w:ascii="Cambria Math" w:eastAsia="Times New Roman" w:hAnsi="Cambria Math" w:cs="Cambria Math"/>
          <w:color w:val="000000"/>
          <w:sz w:val="24"/>
          <w:szCs w:val="24"/>
        </w:rPr>
        <w:t>​​</w:t>
      </w:r>
      <w:sdt>
        <w:sdtPr>
          <w:rPr>
            <w:rFonts w:ascii="GHEA Grapalat" w:hAnsi="GHEA Grapalat"/>
            <w:sz w:val="24"/>
            <w:szCs w:val="24"/>
          </w:rPr>
          <w:tag w:val="goog_rdk_77"/>
          <w:id w:val="253405704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անվտանգությանը և հասարակության անվտանգությանը, հասարակական կարգին, հանրային </w:t>
          </w:r>
          <w:proofErr w:type="spellStart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առողջությանն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 ու բարոյականությանը, այլոց իրավունքներին ու ազատություններին, պատվին ու բարի </w:t>
          </w:r>
          <w:proofErr w:type="spellStart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համբավին</w:t>
          </w:r>
          <w:proofErr w:type="spellEnd"/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 xml:space="preserve">, դիմումը կարող է մերժվել։  Ընդ որում, ՀՀ քաղաքացիություն ստանալու դիմումի մերժումը 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78"/>
          <w:id w:val="1590965729"/>
        </w:sdtPr>
        <w:sdtContent>
          <w:r w:rsidRPr="00045C1B">
            <w:rPr>
              <w:rFonts w:ascii="GHEA Grapalat" w:eastAsia="Tahoma" w:hAnsi="GHEA Grapalat" w:cs="Tahoma"/>
              <w:sz w:val="24"/>
              <w:szCs w:val="24"/>
            </w:rPr>
            <w:t>կարող է չհիմնավորվել</w:t>
          </w:r>
        </w:sdtContent>
      </w:sdt>
      <w:sdt>
        <w:sdtPr>
          <w:rPr>
            <w:rFonts w:ascii="GHEA Grapalat" w:hAnsi="GHEA Grapalat"/>
            <w:sz w:val="24"/>
            <w:szCs w:val="24"/>
          </w:rPr>
          <w:tag w:val="goog_rdk_79"/>
          <w:id w:val="938876370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։</w:t>
          </w:r>
        </w:sdtContent>
      </w:sdt>
    </w:p>
    <w:p w14:paraId="065D4FCD" w14:textId="77777777" w:rsidR="00CC16D8" w:rsidRPr="00045C1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sdt>
        <w:sdtPr>
          <w:rPr>
            <w:rFonts w:ascii="GHEA Grapalat" w:hAnsi="GHEA Grapalat"/>
            <w:sz w:val="24"/>
            <w:szCs w:val="24"/>
          </w:rPr>
          <w:tag w:val="goog_rdk_80"/>
          <w:id w:val="1467312090"/>
        </w:sdtPr>
        <w:sdtContent>
          <w:r w:rsidRPr="00045C1B">
            <w:rPr>
              <w:rFonts w:ascii="GHEA Grapalat" w:eastAsia="Tahoma" w:hAnsi="GHEA Grapalat" w:cs="Tahoma"/>
              <w:color w:val="000000"/>
              <w:sz w:val="24"/>
              <w:szCs w:val="24"/>
            </w:rPr>
            <w:t>Մերժման դեպքում դիմումը կարող է կրկին ներկայացվել մերժման օրվանից մեկ տարի հետո՝ օրենքով նախատեսված ընթացակարգով։</w:t>
          </w:r>
        </w:sdtContent>
      </w:sdt>
    </w:p>
    <w:sectPr w:rsidR="00CC16D8" w:rsidRPr="00045C1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1E9A"/>
    <w:multiLevelType w:val="multilevel"/>
    <w:tmpl w:val="442A8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75DD9"/>
    <w:multiLevelType w:val="multilevel"/>
    <w:tmpl w:val="361E8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47848032">
    <w:abstractNumId w:val="1"/>
  </w:num>
  <w:num w:numId="2" w16cid:durableId="148701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D8"/>
    <w:rsid w:val="00045C1B"/>
    <w:rsid w:val="008029B7"/>
    <w:rsid w:val="00BA7FA7"/>
    <w:rsid w:val="00CC16D8"/>
    <w:rsid w:val="00D33D99"/>
    <w:rsid w:val="00D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D8DD"/>
  <w15:docId w15:val="{E22F79E5-FED1-4B58-AD46-1A221488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538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B453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4E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4E4F"/>
    <w:rPr>
      <w:rFonts w:ascii="Consolas" w:eastAsia="Calibri" w:hAnsi="Consolas" w:cs="Times New Roman"/>
      <w:sz w:val="20"/>
      <w:szCs w:val="20"/>
    </w:rPr>
  </w:style>
  <w:style w:type="paragraph" w:styleId="NoSpacing">
    <w:name w:val="No Spacing"/>
    <w:uiPriority w:val="1"/>
    <w:qFormat/>
    <w:rsid w:val="009A581A"/>
    <w:pPr>
      <w:spacing w:after="0" w:line="240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A58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CqjwzicV7Kf5r6efMoIxWJkNsw==">AMUW2mWXt1yKFMWCfjBuvM7au/wv028YgBslNQJ5DXy9bwBeqmxNdOiIKrRFgdf7l88A37e4UqyV32anPXsPdMEOZfYF6laEKclNWnjAuvIgg//Jg3aYijt21+er97x8jBb8+PbB2XtqmHcFVeQ0Mw98qft7YMcmVqmChidZ8LlAD230KVKwzMWBFsEILcbUdtivKChBLm9+PjIgKRTwS2sT24QSFRfAKqVujV7gMdUgOA/3DxMFeFuujNje34fVGRvRC9K1IWvxKpUctj0AGB64dOC9649KMSqlteweb9vHVat6WeLzm3L15LDkukd8wihr41vPjR3rj4Vzw3zIWE7/Trz6nWHiyNionrdSTnE644f26OHr/Qqwts4GSbCggwH5wBIFUMIo8ig6T/E/an0Drf3o5CrYQVTbr1H9b4PJvgXhyMBBAsUYHECNAl23Q7q8F4SyrXdTcAKuFqYh3k2w5hWgLT8CwqIudtSsN/mw4CyuMuqadB7dDOXvYOfjGUdZ3LTVMqOidEBhEW3cYElgMzQqlHSOVrq38Nq/g4XpeipWH+yE8YkTeDVLvraElcIr4SouKNXoRt4GUOhGh6Hm85LUR80Hycu/hB7IZQpUGV7Y9+KVGbIjjWjnDfwkz7/AtPVheX6lZE9mH4Du0t/AIBojdXB/z5dbkmX644cmL/5IfyXIVoiFXX+njMQWmyJtZy8lTt12cKgFbQpIuTwa/cKz/Pr/JAJPVqeB9ZUWmMdsk3Rwk0Kwu7YQU8mJK3TCk8hXLOmumI4ZLLF7sVMW0CT5UbqF5KsaetX1t5BH/0lBRmizX9wINSwyHiCHnx9q2rJjUXRwYlG9B1qTsYW8kxJQCJg5+iZHnBrEOL/gyxcrDx847DYJKfgKIKxm6f8u/c/8o+IjUIrOmzA1x9EkwmqmDKDqPhRW7XVkByV9No7nfwvqyEqTQv5sT6Rr9EpHeYia+djHui436v5/RSdGWNHp3yBa4oFF/n52HIvQXX2gbAOn4nSUQ8hfsLFFBNNm9D67poH0JHzcKaCHWT5OhaCyl+JVtxvg9wNJFALdrIn7ibneZsmEb9OYlmkNTM7f0Ma5NlSe3GciYdssEay8EDsb2gCBNTjZRHBslgZ8Rtm7GnjTAuoKKs5PYoGVxZO+RdfxWgE40HsPTnu0LFt/t+4tAgUQBHxis9M9ft73nnAGM5aHHlBwmXV695b8Y62QX01JvokamdeWxvDBgIRsPY16pm6UjaGt4op73p0juor37hd9oPjf2U4gs1t5KOlhEBSbuirIbYvpmAitkr1m+iFvhMp+A6942JMvrxyU/AJHoKEoA1kMcRrC79Ora0odt6Hk2AyFiYa4ztlv/xKoPwMiYQu3JzMIYHwiNCyubmbVVu+Kbc28etdg+fhTnrW+ir7AN/oiW1d/Lp4j3nfUVN0WQ/2HNoNnA+IQSFSmBZjGspCBa/mNx/EncgZdHdilMxj84n7WO12dIiO2jAKgRlJpT+PEgB/KocweH9q7V8KGuIixJ3cta/VECEgCR/CfhjQnQK5UGGFA/6yCuvEnUeUc5J/nd5GrCXcd1q5dTbPegOcafp0cJoItGIJtHD5Zu06eZvezp/n7X2qeuuCvzbAJLB2jTRQyVbAFgD+Wiya8nL4Tj+zBHSO3Kf+uCWrVvZFHkXXX3CUs0Lljqs9BrMF71s9BtfpYjBTs2HFupeoiN5jT/TRBACLosn7P2ECA3rJI5vn6vN0Jy54EgIsZOL4Lu0qtmN+QONUJS+BoGRTSTgzbDPA8gekgCECIthmmGuQB5xsypil9jMD9+W56YsQ2n7U8HJQBEBVIu7JQSDetxJtDKKeDmx2yiB2pWxU2LVLOwuIEO4HlGkFG8tJRJhUgH16mN0ppnRsOxN1EOfpNmw5QHnEYXDoMVfIwaQirSwGX601hCtwAM3VXrzOOzllX5rRu7p5B/lj5OsOI7ZjbuT4fVPAfrn3Sz1mc9ypMne62k/ZR4c4yEsYI5mi9pOhmUG/PsWK0HptcqYzF8BAzFFA2i13BsLrVr1V3W+w23kMzJhZgFvYAxfZL1g8VKNRc5zqu2Yj+QpzW/3H3DdyJ983e1RE2oTBDccz3LjlCU0EWGB7YtCEyNLwg+7GeO3G9zmGvfkeM+c6KMiuCOFr8i31O+lN9cmj7Jm5o5N0qbl0Q7ksrRWwkWk5INXv5YN7mXiTO3iH9GtSXcRlvIW55CDqgfHpefU08JvzJ6/HzZCGl8kzefVAUpjztJPrSiYSdMgdh0XxaHZhJvuLLSG/ENdl5V/jkbHFAzIPhQI2ipX70aiib/e/sD/iY0rc7t9KPjpWLkh+6CwwLgJZAvyWfW/KomniLRhnMBh4v0GUfMADU4ckCl3fOc6dKxA5MmYwlCcK4fcxih1y3W4M8jMdM92qP7nb8m3hRP8VULUKSTi8J3Hd93D7M1XitlN/wh8ZS/MrmVXeuMVioN8VrMJdskeSUTPK4D7gRnG8r/NUbs3JII/X8PmlJ3GczT7+aXw1b5085k1nohmpQJJOI8kZkpV+CsfKj9orLFCx2TWN1Jo/omlmu3Hku+6rs6PIMUfaoO3nWB4/Lk0cw3zSig6ZDoyPumMwjvzN53fk9rt+8tcDd1SKgR3IGXuK1GXZdlYfiNnafrltdjX3qD307jRczqE7BcUQh3XPNu02f3ss3W6XnaDrREO6ZpeEzgnM+Lg9cK7bXuItdEAyR7zGxy+OplUUyB6ODNiXO/3A7ZtAn5Xo0KsWE0Q1ElbWlomBHQEKmXD/kiNpy9M8xZ0yLxGiY9LyPcf18ryL9BdYkEQ9H26YLLvPdpD7YX4w5RfEUmge/d4F06S9ORu1MYQj2kbzODYgrcotIoapKmTYjxk+rrIawdsCK+EtwCSNWtNFKusENcySHveaAbf3nHwtszAEij8oH77nNjWZKA/Rv0SIkjQEmdCbUyKzI8fXfT2RIYar6ZVGgaYH3/yBkB+bQbHwuc/vigZJQBcQV9asUphbhfvYMg0DljmxEg6Z26BoCYXMCCqK/MzkZWab8y6ywrfcd0BJEbFFkAiXHTo6xaBMy1Rw4C0tpsgs/MiwBgut88E3bzB57/PwKV/b9FlUfvt91AOqUA7JXX0fVOn2bbsRQqMEsRPvbMWkZWqc22Bzz2V7BmsD3TYrEJzZb2eR47oArH/VNCqxj9mBtY9ko/tpL9sqeDw+hzvuFVpzgTCBAJxHn0PbSXEp5p7Qz7uBZkuxlifO2KYPr2/YeV1q2t9ho8HNbyce9hxcMdBLIeFekqwCVk9a3PbI/VOmHRcdWsyl5dtcu1OIkLyEul8108lRk1jyp9EnIqQGhNMN+1Zwd0oIiBy95/O1xn4ho02OCqm2RQdojygddklF8G0eReUAtk2MBmBuwHFyhacfgvZPdNJff/jDkk72/0PNedu1bmt00kBhJSbGhacsAjV23gN38S8Tb2dSO/VrNxReRdzA17k2KWhkW2YlPUCiSsXBNBi1QpNtf4yWd7jS3+3kyVsKB2mUUapcpw6p43RRGBJLo9RCIgAv7Az2vn4qz+uhR80J+0kluse4kB/SaG1pBZIZlxRqX3FSFv8nAFHGRZaHhv13DOmCfT2dh6jGkF/r+R6qlD+2aEVv/rW/h1/Radb7amHC3Ik/a5fj3flMM8fRyP7C6JerWyZ/erZOuDWqcdaN5nlvqS7lTs6zC3dV/jzzn62GX4lShOzDHpvcFZfba9JULhgV/Hibl/QP+eUXNtU2OTebnxCZQK44vr/8mtGSTaxstdiZE9W+OS4wHupVw+1HikJCK0NZKqYDogaS5lnTOCKZRiF/cnR7nq6zEK+dbIIT87rbGvT76iL3Tg7mv5rpl9tYowRn3WERwAPI9lkXkpFKBJ+rQI3YfqSMBtXoED9IkEQam0dU4u7/KOqBYcjyvB9id27F8wvq9mX42hopkDNxlzyt6XVWiuqOGLre+6s5mGn/pUveyYCb35z811u1hDyxr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Ak</dc:creator>
  <cp:lastModifiedBy>Ani Mkrtumyan</cp:lastModifiedBy>
  <cp:revision>4</cp:revision>
  <dcterms:created xsi:type="dcterms:W3CDTF">2022-08-18T10:42:00Z</dcterms:created>
  <dcterms:modified xsi:type="dcterms:W3CDTF">2022-08-18T10:52:00Z</dcterms:modified>
</cp:coreProperties>
</file>